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9F88" w14:textId="48ABD236" w:rsidR="00986EC7" w:rsidRPr="006E0821" w:rsidRDefault="00BC34CD" w:rsidP="00C469EB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Provider Profiles Data Display</w:t>
      </w:r>
      <w:r w:rsidR="00CE7CD5">
        <w:rPr>
          <w:b/>
          <w:sz w:val="32"/>
          <w:szCs w:val="32"/>
        </w:rPr>
        <w:t xml:space="preserve">: </w:t>
      </w:r>
      <w:r w:rsidR="00C61F5D">
        <w:rPr>
          <w:b/>
          <w:sz w:val="32"/>
          <w:szCs w:val="32"/>
        </w:rPr>
        <w:t>EXAMPLE</w:t>
      </w:r>
      <w:r w:rsidR="0098471C">
        <w:rPr>
          <w:b/>
          <w:sz w:val="32"/>
          <w:szCs w:val="32"/>
        </w:rPr>
        <w:t xml:space="preserve"> (</w:t>
      </w:r>
      <w:r w:rsidR="00186FC9">
        <w:rPr>
          <w:b/>
          <w:sz w:val="32"/>
          <w:szCs w:val="32"/>
        </w:rPr>
        <w:t>Delaware</w:t>
      </w:r>
      <w:r w:rsidR="0098471C">
        <w:rPr>
          <w:b/>
          <w:sz w:val="32"/>
          <w:szCs w:val="32"/>
        </w:rPr>
        <w:t xml:space="preserve"> AE</w:t>
      </w:r>
      <w:r w:rsidR="0021658B">
        <w:rPr>
          <w:b/>
          <w:sz w:val="32"/>
          <w:szCs w:val="32"/>
        </w:rPr>
        <w:t>)</w:t>
      </w:r>
      <w:r w:rsidR="00CE7CD5">
        <w:rPr>
          <w:b/>
          <w:sz w:val="32"/>
          <w:szCs w:val="32"/>
        </w:rPr>
        <w:tab/>
      </w:r>
      <w:r w:rsidR="00E420C8">
        <w:rPr>
          <w:b/>
          <w:sz w:val="32"/>
          <w:szCs w:val="32"/>
        </w:rPr>
        <w:tab/>
      </w:r>
      <w:r w:rsidR="00E420C8">
        <w:rPr>
          <w:b/>
          <w:sz w:val="32"/>
          <w:szCs w:val="32"/>
        </w:rPr>
        <w:tab/>
      </w:r>
      <w:r w:rsidR="00E420C8">
        <w:rPr>
          <w:b/>
          <w:sz w:val="32"/>
          <w:szCs w:val="32"/>
        </w:rPr>
        <w:tab/>
      </w:r>
      <w:r w:rsidR="00E420C8">
        <w:rPr>
          <w:b/>
          <w:sz w:val="32"/>
          <w:szCs w:val="32"/>
        </w:rPr>
        <w:tab/>
      </w:r>
      <w:r w:rsidR="00E420C8">
        <w:rPr>
          <w:b/>
          <w:sz w:val="32"/>
          <w:szCs w:val="32"/>
        </w:rPr>
        <w:tab/>
      </w:r>
      <w:r w:rsidR="006B44D2">
        <w:rPr>
          <w:b/>
          <w:sz w:val="32"/>
          <w:szCs w:val="32"/>
        </w:rPr>
        <w:tab/>
        <w:t>2016-2017</w:t>
      </w:r>
    </w:p>
    <w:p w14:paraId="40EBD615" w14:textId="57316DAA" w:rsidR="003A3023" w:rsidRDefault="003A3023" w:rsidP="00C469EB">
      <w:pPr>
        <w:spacing w:after="0"/>
      </w:pPr>
    </w:p>
    <w:p w14:paraId="3280CDE1" w14:textId="361B20A0" w:rsidR="004E2E0E" w:rsidRDefault="00C52F53" w:rsidP="00C469EB">
      <w:pPr>
        <w:spacing w:after="0"/>
      </w:pPr>
      <w:r>
        <w:t>Of the 5</w:t>
      </w:r>
      <w:r w:rsidR="00CD1FA3">
        <w:t>,328</w:t>
      </w:r>
      <w:r>
        <w:t xml:space="preserve"> </w:t>
      </w:r>
      <w:r w:rsidR="003B1536">
        <w:t>individuals in the 201</w:t>
      </w:r>
      <w:r w:rsidR="00CD1FA3">
        <w:t>7</w:t>
      </w:r>
      <w:r w:rsidR="003B1536">
        <w:t xml:space="preserve"> IM4Q data file</w:t>
      </w:r>
      <w:r w:rsidR="006516F9">
        <w:t xml:space="preserve">, </w:t>
      </w:r>
      <w:r w:rsidR="000B302F">
        <w:t>1</w:t>
      </w:r>
      <w:r w:rsidR="00A73B57">
        <w:t>2</w:t>
      </w:r>
      <w:r>
        <w:t xml:space="preserve"> </w:t>
      </w:r>
      <w:r w:rsidR="007A71CD">
        <w:t xml:space="preserve">individuals registered in </w:t>
      </w:r>
      <w:r w:rsidR="00C55685">
        <w:t>Delaware</w:t>
      </w:r>
      <w:r w:rsidR="007A71CD">
        <w:t xml:space="preserve"> Administrative Entity </w:t>
      </w:r>
      <w:r>
        <w:t>receive</w:t>
      </w:r>
      <w:r w:rsidR="0021658B">
        <w:t xml:space="preserve">d residential services from </w:t>
      </w:r>
      <w:r w:rsidR="00C61F5D">
        <w:t>Example</w:t>
      </w:r>
      <w:r w:rsidR="007A71CD">
        <w:t xml:space="preserve">. </w:t>
      </w:r>
      <w:r w:rsidR="00C63C5C">
        <w:t xml:space="preserve">The data in this profile are for the provider’s community-based residential services. </w:t>
      </w:r>
      <w:r>
        <w:t xml:space="preserve">This report presents the scale scores for the State, the </w:t>
      </w:r>
      <w:r w:rsidR="0095436F">
        <w:t>Southeast</w:t>
      </w:r>
      <w:r>
        <w:t xml:space="preserve"> Region</w:t>
      </w:r>
      <w:r w:rsidR="0095436F">
        <w:t>,</w:t>
      </w:r>
      <w:r w:rsidR="0021658B">
        <w:t xml:space="preserve"> </w:t>
      </w:r>
      <w:r w:rsidR="00C55685">
        <w:t>Delaware</w:t>
      </w:r>
      <w:r w:rsidR="0021658B">
        <w:t xml:space="preserve"> </w:t>
      </w:r>
      <w:r w:rsidR="0098471C">
        <w:t>AE</w:t>
      </w:r>
      <w:r w:rsidR="0095436F">
        <w:t xml:space="preserve"> and </w:t>
      </w:r>
      <w:r w:rsidR="00C61F5D">
        <w:t>Example</w:t>
      </w:r>
      <w:r w:rsidR="0021658B">
        <w:t xml:space="preserve"> (</w:t>
      </w:r>
      <w:r w:rsidR="00C55685">
        <w:t>Delaware</w:t>
      </w:r>
      <w:r w:rsidR="0021658B">
        <w:t>)</w:t>
      </w:r>
      <w:r>
        <w:t>.</w:t>
      </w:r>
      <w:r w:rsidR="003B1536">
        <w:t xml:space="preserve">  </w:t>
      </w:r>
      <w:r w:rsidR="0053166C">
        <w:t xml:space="preserve">There must be data for 10 or more individuals to meet our selection criteria for reporting. If the number of respondents for any item falls below 5, a dash (-) is shown.  </w:t>
      </w:r>
      <w:r w:rsidR="00291E94">
        <w:t xml:space="preserve"> For all of the scale scores, a higher score is better</w:t>
      </w:r>
      <w:r w:rsidR="0012739F">
        <w:t xml:space="preserve"> and the scores can range from 0</w:t>
      </w:r>
      <w:r w:rsidR="00291E94">
        <w:t xml:space="preserve"> to 100.</w:t>
      </w:r>
      <w:r>
        <w:t xml:space="preserve"> </w:t>
      </w:r>
      <w:r w:rsidR="00F277FF">
        <w:t>Confidence intervals for provider score</w:t>
      </w:r>
      <w:r w:rsidR="00AF41D8">
        <w:t>s</w:t>
      </w:r>
      <w:r w:rsidR="00F277FF">
        <w:t xml:space="preserve"> </w:t>
      </w:r>
      <w:r w:rsidR="00AF41D8">
        <w:t>are</w:t>
      </w:r>
      <w:r w:rsidR="00F277FF">
        <w:t xml:space="preserve"> given.</w:t>
      </w:r>
      <w:r w:rsidR="0050752A">
        <w:t xml:space="preserve"> Link to explanation of items in scales is below.</w:t>
      </w:r>
    </w:p>
    <w:p w14:paraId="1266F9F2" w14:textId="23564B6B" w:rsidR="00C469EB" w:rsidRDefault="00C469EB" w:rsidP="00C469EB">
      <w:pPr>
        <w:spacing w:after="0"/>
      </w:pPr>
    </w:p>
    <w:tbl>
      <w:tblPr>
        <w:tblStyle w:val="GridTable2-Accent2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25"/>
        <w:gridCol w:w="995"/>
        <w:gridCol w:w="1260"/>
        <w:gridCol w:w="1440"/>
        <w:gridCol w:w="2700"/>
      </w:tblGrid>
      <w:tr w:rsidR="00C55685" w:rsidRPr="009A57E2" w14:paraId="66D326B4" w14:textId="77777777" w:rsidTr="0089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</w:tcBorders>
          </w:tcPr>
          <w:p w14:paraId="138F7E27" w14:textId="77777777" w:rsidR="00C55685" w:rsidRPr="009A57E2" w:rsidRDefault="00C55685" w:rsidP="00C55685">
            <w:pPr>
              <w:spacing w:after="120"/>
            </w:pPr>
            <w:r w:rsidRPr="009A57E2">
              <w:t>SCALES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02E74B5B" w14:textId="77777777" w:rsidR="00C55685" w:rsidRPr="009A57E2" w:rsidRDefault="00C55685" w:rsidP="00C5568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E428379" w14:textId="77777777" w:rsidR="00C55685" w:rsidRPr="009A57E2" w:rsidRDefault="00C55685" w:rsidP="00C5568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Southeast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8BAB99C" w14:textId="77777777" w:rsidR="00C55685" w:rsidRPr="009F25B7" w:rsidRDefault="00C55685" w:rsidP="00C55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5B7">
              <w:t>Delaware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E6F81CC" w14:textId="517D14A4" w:rsidR="00C55685" w:rsidRPr="009A57E2" w:rsidRDefault="00C61F5D" w:rsidP="00C5568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  <w:r w:rsidR="00C55685">
              <w:t xml:space="preserve"> (Delaware) </w:t>
            </w:r>
          </w:p>
        </w:tc>
      </w:tr>
      <w:tr w:rsidR="00C55685" w:rsidRPr="009A57E2" w14:paraId="33EE9164" w14:textId="77777777" w:rsidTr="0089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</w:tcPr>
          <w:p w14:paraId="4D80BF0D" w14:textId="77777777" w:rsidR="00C55685" w:rsidRPr="009A57E2" w:rsidRDefault="00C55685" w:rsidP="00C55685">
            <w:pPr>
              <w:spacing w:after="120"/>
            </w:pPr>
            <w:r>
              <w:t xml:space="preserve">Individual </w:t>
            </w:r>
            <w:r w:rsidRPr="009A57E2">
              <w:t>Satisfaction</w:t>
            </w:r>
          </w:p>
        </w:tc>
        <w:tc>
          <w:tcPr>
            <w:tcW w:w="995" w:type="dxa"/>
          </w:tcPr>
          <w:p w14:paraId="5F2E32A2" w14:textId="1ED0E6FE" w:rsidR="00C55685" w:rsidRPr="009A57E2" w:rsidRDefault="00C55685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85.87</w:t>
            </w:r>
            <w:r w:rsidR="00A73B57">
              <w:t>*</w:t>
            </w:r>
          </w:p>
        </w:tc>
        <w:tc>
          <w:tcPr>
            <w:tcW w:w="1260" w:type="dxa"/>
          </w:tcPr>
          <w:p w14:paraId="0A5953B0" w14:textId="4F3A562B" w:rsidR="00C55685" w:rsidRPr="009A57E2" w:rsidRDefault="00C55685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82.83</w:t>
            </w:r>
            <w:r w:rsidR="00A73B57">
              <w:t>*</w:t>
            </w:r>
          </w:p>
        </w:tc>
        <w:tc>
          <w:tcPr>
            <w:tcW w:w="1440" w:type="dxa"/>
          </w:tcPr>
          <w:p w14:paraId="1FEC2A75" w14:textId="0C089CCC" w:rsidR="00C55685" w:rsidRPr="009F25B7" w:rsidRDefault="00C55685" w:rsidP="00C55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5B7">
              <w:t>85.90</w:t>
            </w:r>
            <w:r w:rsidR="00A73B57">
              <w:t>*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22581BA" w14:textId="672BC74D" w:rsidR="009C6DBC" w:rsidRPr="009A57E2" w:rsidRDefault="00ED4A7F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466065" wp14:editId="3088B1A2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41910</wp:posOffset>
                      </wp:positionV>
                      <wp:extent cx="114300" cy="95250"/>
                      <wp:effectExtent l="38100" t="19050" r="38100" b="381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56B0F" id="5-Point Star 11" o:spid="_x0000_s1026" style="position:absolute;margin-left:103.05pt;margin-top:3.3pt;width:9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" path="m,36382r43659,l57150,,70641,36382r43659,l78979,58867,92471,95250,57150,72764,21829,95250,35321,58867,,36382xe" fillcolor="yellow" strokecolor="red" strokeweight="1pt">
                      <v:stroke joinstyle="miter"/>
                      <v:path arrowok="t" o:connecttype="custom" o:connectlocs="0,36382;43659,36382;57150,0;70641,36382;114300,36382;78979,58867;92471,95250;57150,72764;21829,95250;35321,58867;0,36382" o:connectangles="0,0,0,0,0,0,0,0,0,0,0"/>
                    </v:shape>
                  </w:pict>
                </mc:Fallback>
              </mc:AlternateContent>
            </w:r>
            <w:r w:rsidR="00A73B57">
              <w:t>95.00 (88.31 – 100.00)</w:t>
            </w:r>
          </w:p>
        </w:tc>
      </w:tr>
      <w:tr w:rsidR="00C55685" w:rsidRPr="009A57E2" w14:paraId="3273BE27" w14:textId="77777777" w:rsidTr="0089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</w:tcPr>
          <w:p w14:paraId="624C747B" w14:textId="77777777" w:rsidR="00C55685" w:rsidRPr="009A57E2" w:rsidRDefault="00C55685" w:rsidP="00C55685">
            <w:pPr>
              <w:spacing w:after="120"/>
            </w:pPr>
            <w:r>
              <w:t xml:space="preserve">Individual </w:t>
            </w:r>
            <w:r w:rsidRPr="009A57E2">
              <w:t>Choice</w:t>
            </w:r>
          </w:p>
        </w:tc>
        <w:tc>
          <w:tcPr>
            <w:tcW w:w="995" w:type="dxa"/>
          </w:tcPr>
          <w:p w14:paraId="2A1D73A4" w14:textId="458FFC9E" w:rsidR="00C55685" w:rsidRPr="009A57E2" w:rsidRDefault="00A73B57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46.90*</w:t>
            </w:r>
          </w:p>
        </w:tc>
        <w:tc>
          <w:tcPr>
            <w:tcW w:w="1260" w:type="dxa"/>
          </w:tcPr>
          <w:p w14:paraId="46EA3611" w14:textId="44EA9F34" w:rsidR="00C55685" w:rsidRPr="009A57E2" w:rsidRDefault="00A73B57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37.62</w:t>
            </w:r>
          </w:p>
        </w:tc>
        <w:tc>
          <w:tcPr>
            <w:tcW w:w="1440" w:type="dxa"/>
          </w:tcPr>
          <w:p w14:paraId="2228FBB3" w14:textId="587870DE" w:rsidR="00C55685" w:rsidRPr="009F25B7" w:rsidRDefault="00A73B57" w:rsidP="00C55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31.93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94CCD7C" w14:textId="416D097A" w:rsidR="00C55685" w:rsidRPr="009A57E2" w:rsidRDefault="00A73B57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27.96 (17.46 – 38.46)</w:t>
            </w:r>
          </w:p>
        </w:tc>
      </w:tr>
      <w:tr w:rsidR="00C55685" w:rsidRPr="009A57E2" w14:paraId="565BC71F" w14:textId="77777777" w:rsidTr="0089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</w:tcPr>
          <w:p w14:paraId="1D52A92C" w14:textId="77777777" w:rsidR="00C55685" w:rsidRPr="009A57E2" w:rsidRDefault="00C55685" w:rsidP="00C55685">
            <w:pPr>
              <w:spacing w:after="120"/>
            </w:pPr>
            <w:r>
              <w:t xml:space="preserve">Individual </w:t>
            </w:r>
            <w:r w:rsidRPr="009A57E2">
              <w:t>Inclusion</w:t>
            </w:r>
          </w:p>
        </w:tc>
        <w:tc>
          <w:tcPr>
            <w:tcW w:w="995" w:type="dxa"/>
          </w:tcPr>
          <w:p w14:paraId="0730D002" w14:textId="1CFA05FE" w:rsidR="00C55685" w:rsidRPr="009A57E2" w:rsidRDefault="00A73B57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43.72</w:t>
            </w:r>
          </w:p>
        </w:tc>
        <w:tc>
          <w:tcPr>
            <w:tcW w:w="1260" w:type="dxa"/>
          </w:tcPr>
          <w:p w14:paraId="76A89A17" w14:textId="062C81BE" w:rsidR="00C55685" w:rsidRPr="009A57E2" w:rsidRDefault="00A73B57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39.99</w:t>
            </w:r>
          </w:p>
        </w:tc>
        <w:tc>
          <w:tcPr>
            <w:tcW w:w="1440" w:type="dxa"/>
          </w:tcPr>
          <w:p w14:paraId="3D2C5B7E" w14:textId="363E9B2C" w:rsidR="00C55685" w:rsidRPr="009F25B7" w:rsidRDefault="009C6DBC" w:rsidP="00C55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35.43</w:t>
            </w:r>
            <w:r w:rsidR="00A73B57">
              <w:t>*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9BEC36B" w14:textId="0F11770C" w:rsidR="00C55685" w:rsidRPr="009A57E2" w:rsidRDefault="00ED4A7F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5D529D" wp14:editId="5129F51E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37465</wp:posOffset>
                      </wp:positionV>
                      <wp:extent cx="114300" cy="95250"/>
                      <wp:effectExtent l="38100" t="19050" r="38100" b="381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05CB8" id="5-Point Star 10" o:spid="_x0000_s1026" style="position:absolute;margin-left:99.15pt;margin-top:2.95pt;width:9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" path="m,36382r43659,l57150,,70641,36382r43659,l78979,58867,92471,95250,57150,72764,21829,95250,35321,58867,,36382xe" fillcolor="yellow" strokecolor="red" strokeweight="1pt">
                      <v:stroke joinstyle="miter"/>
                      <v:path arrowok="t" o:connecttype="custom" o:connectlocs="0,36382;43659,36382;57150,0;70641,36382;114300,36382;78979,58867;92471,95250;57150,72764;21829,95250;35321,58867;0,36382" o:connectangles="0,0,0,0,0,0,0,0,0,0,0"/>
                    </v:shape>
                  </w:pict>
                </mc:Fallback>
              </mc:AlternateContent>
            </w:r>
            <w:r w:rsidR="00A73B57">
              <w:t>42.89 (36.17 – 49.61)</w:t>
            </w:r>
          </w:p>
        </w:tc>
      </w:tr>
      <w:tr w:rsidR="00C55685" w:rsidRPr="009A57E2" w14:paraId="34BC66AB" w14:textId="77777777" w:rsidTr="0089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</w:tcPr>
          <w:p w14:paraId="19F2D5A4" w14:textId="77777777" w:rsidR="00C55685" w:rsidRPr="009A57E2" w:rsidRDefault="00C55685" w:rsidP="00C55685">
            <w:pPr>
              <w:spacing w:after="120"/>
            </w:pPr>
            <w:r>
              <w:t>Individual Dignity</w:t>
            </w:r>
          </w:p>
        </w:tc>
        <w:tc>
          <w:tcPr>
            <w:tcW w:w="995" w:type="dxa"/>
          </w:tcPr>
          <w:p w14:paraId="13FAC534" w14:textId="77777777" w:rsidR="00C55685" w:rsidRPr="009A57E2" w:rsidRDefault="004275CB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82.28</w:t>
            </w:r>
          </w:p>
        </w:tc>
        <w:tc>
          <w:tcPr>
            <w:tcW w:w="1260" w:type="dxa"/>
          </w:tcPr>
          <w:p w14:paraId="166C2074" w14:textId="5ACDEA3E" w:rsidR="00C55685" w:rsidRPr="009A57E2" w:rsidRDefault="004275CB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79.12</w:t>
            </w:r>
            <w:r w:rsidR="00A73B57">
              <w:t>*</w:t>
            </w:r>
          </w:p>
        </w:tc>
        <w:tc>
          <w:tcPr>
            <w:tcW w:w="1440" w:type="dxa"/>
          </w:tcPr>
          <w:p w14:paraId="4D25BD55" w14:textId="77777777" w:rsidR="00C55685" w:rsidRPr="009F25B7" w:rsidRDefault="00C55685" w:rsidP="00C55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5B7">
              <w:t>82.56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BDD52C0" w14:textId="19CA6A9B" w:rsidR="00C55685" w:rsidRPr="009A57E2" w:rsidRDefault="00ED4A7F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D29412" wp14:editId="2BDC022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44450</wp:posOffset>
                      </wp:positionV>
                      <wp:extent cx="114300" cy="95250"/>
                      <wp:effectExtent l="38100" t="19050" r="38100" b="3810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5DB2F" id="5-Point Star 9" o:spid="_x0000_s1026" style="position:absolute;margin-left:99pt;margin-top:3.5pt;width:9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" path="m,36382r43659,l57150,,70641,36382r43659,l78979,58867,92471,95250,57150,72764,21829,95250,35321,58867,,36382xe" fillcolor="yellow" strokecolor="red" strokeweight="1pt">
                      <v:stroke joinstyle="miter"/>
                      <v:path arrowok="t" o:connecttype="custom" o:connectlocs="0,36382;43659,36382;57150,0;70641,36382;114300,36382;78979,58867;92471,95250;57150,72764;21829,95250;35321,58867;0,36382" o:connectangles="0,0,0,0,0,0,0,0,0,0,0"/>
                    </v:shape>
                  </w:pict>
                </mc:Fallback>
              </mc:AlternateContent>
            </w:r>
            <w:r w:rsidR="00A73B57">
              <w:t>88.19 (79.15 – 97.24)</w:t>
            </w:r>
          </w:p>
        </w:tc>
      </w:tr>
      <w:tr w:rsidR="00C55685" w:rsidRPr="009A57E2" w14:paraId="574DC1F7" w14:textId="77777777" w:rsidTr="0089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</w:tcPr>
          <w:p w14:paraId="3ABB7C92" w14:textId="77777777" w:rsidR="00C55685" w:rsidRPr="009A57E2" w:rsidRDefault="00C55685" w:rsidP="00C55685">
            <w:pPr>
              <w:spacing w:after="120"/>
            </w:pPr>
            <w:r>
              <w:t>Physical Quality</w:t>
            </w:r>
          </w:p>
        </w:tc>
        <w:tc>
          <w:tcPr>
            <w:tcW w:w="995" w:type="dxa"/>
          </w:tcPr>
          <w:p w14:paraId="45A6CDB2" w14:textId="77777777" w:rsidR="00C55685" w:rsidRPr="009A57E2" w:rsidRDefault="004275CB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96.92</w:t>
            </w:r>
          </w:p>
        </w:tc>
        <w:tc>
          <w:tcPr>
            <w:tcW w:w="1260" w:type="dxa"/>
          </w:tcPr>
          <w:p w14:paraId="2B2E0BA5" w14:textId="77777777" w:rsidR="00C55685" w:rsidRPr="009A57E2" w:rsidRDefault="004275CB" w:rsidP="00C5568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96.57</w:t>
            </w:r>
          </w:p>
        </w:tc>
        <w:tc>
          <w:tcPr>
            <w:tcW w:w="1440" w:type="dxa"/>
          </w:tcPr>
          <w:p w14:paraId="20817496" w14:textId="77777777" w:rsidR="00C55685" w:rsidRPr="009F25B7" w:rsidRDefault="00C55685" w:rsidP="00C55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5B7">
              <w:t>96.98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1626873" w14:textId="3783948C" w:rsidR="00C55685" w:rsidRPr="009A57E2" w:rsidRDefault="00A73B57" w:rsidP="004275C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98.61 (95.89 – 100.00)</w:t>
            </w:r>
          </w:p>
        </w:tc>
      </w:tr>
      <w:tr w:rsidR="00C55685" w:rsidRPr="009A57E2" w14:paraId="18AB13C2" w14:textId="77777777" w:rsidTr="0089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  <w:bottom w:val="single" w:sz="4" w:space="0" w:color="auto"/>
            </w:tcBorders>
          </w:tcPr>
          <w:p w14:paraId="5D1717CA" w14:textId="77777777" w:rsidR="00C55685" w:rsidRPr="009A57E2" w:rsidRDefault="00C55685" w:rsidP="00C55685">
            <w:pPr>
              <w:spacing w:after="120"/>
            </w:pPr>
            <w:r w:rsidRPr="009A57E2">
              <w:t>Family Satisfaction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9F89246" w14:textId="77777777" w:rsidR="00C55685" w:rsidRPr="009A57E2" w:rsidRDefault="004275CB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90.54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1064DE" w14:textId="77777777" w:rsidR="00C55685" w:rsidRPr="009A57E2" w:rsidRDefault="00C55685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87.82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FA5F87" w14:textId="77777777" w:rsidR="00C55685" w:rsidRDefault="009C6DBC" w:rsidP="00C55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86.86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14:paraId="432FB7CD" w14:textId="4DE68032" w:rsidR="00C55685" w:rsidRPr="009A57E2" w:rsidRDefault="00A73B57" w:rsidP="00C556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7621BC9C" w14:textId="1E5CB1F4" w:rsidR="00F973F0" w:rsidRDefault="007049BD" w:rsidP="00AB190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BD4E3" wp14:editId="099E6FFB">
                <wp:simplePos x="0" y="0"/>
                <wp:positionH relativeFrom="column">
                  <wp:posOffset>8401050</wp:posOffset>
                </wp:positionH>
                <wp:positionV relativeFrom="paragraph">
                  <wp:posOffset>486410</wp:posOffset>
                </wp:positionV>
                <wp:extent cx="114300" cy="9525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24C9D" id="5-Point Star 2" o:spid="_x0000_s1026" style="position:absolute;margin-left:661.5pt;margin-top:38.3pt;width:9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" path="m,36382r43659,l57150,,70641,36382r43659,l78979,58867,92471,95250,57150,72764,21829,95250,35321,58867,,36382xe" fillcolor="yellow" strokecolor="red" strokeweight="1pt">
                <v:stroke joinstyle="miter"/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2A7AC" wp14:editId="6B5A7DF1">
                <wp:simplePos x="0" y="0"/>
                <wp:positionH relativeFrom="column">
                  <wp:posOffset>7381875</wp:posOffset>
                </wp:positionH>
                <wp:positionV relativeFrom="paragraph">
                  <wp:posOffset>1162685</wp:posOffset>
                </wp:positionV>
                <wp:extent cx="114300" cy="95250"/>
                <wp:effectExtent l="38100" t="1905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4F15F" id="5-Point Star 4" o:spid="_x0000_s1026" style="position:absolute;margin-left:581.25pt;margin-top:91.55pt;width:9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" path="m,36382r43659,l57150,,70641,36382r43659,l78979,58867,92471,95250,57150,72764,21829,95250,35321,58867,,36382xe" fillcolor="yellow" strokecolor="red" strokeweight="1pt">
                <v:stroke joinstyle="miter"/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CF1AF" wp14:editId="7197E5DF">
                <wp:simplePos x="0" y="0"/>
                <wp:positionH relativeFrom="column">
                  <wp:posOffset>7467600</wp:posOffset>
                </wp:positionH>
                <wp:positionV relativeFrom="paragraph">
                  <wp:posOffset>1486535</wp:posOffset>
                </wp:positionV>
                <wp:extent cx="114300" cy="95250"/>
                <wp:effectExtent l="38100" t="1905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C8F1E" id="5-Point Star 8" o:spid="_x0000_s1026" style="position:absolute;margin-left:588pt;margin-top:117.05pt;width:9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" path="m,36382r43659,l57150,,70641,36382r43659,l78979,58867,92471,95250,57150,72764,21829,95250,35321,58867,,36382xe" fillcolor="yellow" strokecolor="red" strokeweight="1pt">
                <v:stroke joinstyle="miter"/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 w:rsidR="00897F18">
        <w:rPr>
          <w:noProof/>
        </w:rPr>
        <mc:AlternateContent>
          <mc:Choice Requires="wpg">
            <w:drawing>
              <wp:anchor distT="45720" distB="45720" distL="182880" distR="182880" simplePos="0" relativeHeight="251673600" behindDoc="1" locked="0" layoutInCell="1" allowOverlap="1" wp14:anchorId="7170E283" wp14:editId="42AD6A86">
                <wp:simplePos x="0" y="0"/>
                <wp:positionH relativeFrom="margin">
                  <wp:posOffset>5715000</wp:posOffset>
                </wp:positionH>
                <wp:positionV relativeFrom="margin">
                  <wp:posOffset>1381125</wp:posOffset>
                </wp:positionV>
                <wp:extent cx="3289935" cy="1962148"/>
                <wp:effectExtent l="0" t="0" r="24765" b="196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935" cy="1962148"/>
                          <a:chOff x="0" y="-20887"/>
                          <a:chExt cx="3567448" cy="68290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-20887"/>
                            <a:ext cx="3567448" cy="10608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7804E2" w14:textId="77777777" w:rsidR="006223D3" w:rsidRPr="002B64C9" w:rsidRDefault="006223D3" w:rsidP="006223D3">
                              <w:r>
                                <w:t>Summary of Findings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91784"/>
                            <a:ext cx="3567448" cy="570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8B182" w14:textId="77777777" w:rsidR="00A73B57" w:rsidRPr="00A73B57" w:rsidRDefault="00A73B57" w:rsidP="00ED4A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0" w:line="254" w:lineRule="auto"/>
                                <w:ind w:left="360"/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provider scores significantly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above </w:t>
                              </w:r>
                              <w:r w:rsidRPr="00A73B57"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average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for the state, region and AE on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Individual </w:t>
                              </w:r>
                              <w:r w:rsidRPr="00A73B57"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Satisfaction</w:t>
                              </w:r>
                            </w:p>
                            <w:p w14:paraId="40CDA1E1" w14:textId="5A780585" w:rsidR="006223D3" w:rsidRPr="00CD0F75" w:rsidRDefault="00DB6EB7" w:rsidP="004275C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0" w:line="254" w:lineRule="auto"/>
                                <w:ind w:left="360"/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73B5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6223D3" w:rsidRPr="00A73B5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</w:t>
                              </w:r>
                              <w:r w:rsidR="006223D3"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provider 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scores significantly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below</w:t>
                              </w:r>
                              <w:r w:rsidRPr="00DB6EB7"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average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 the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state</w:t>
                              </w:r>
                              <w:r w:rsidR="00A73B5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ndividual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hoice</w:t>
                              </w:r>
                            </w:p>
                            <w:p w14:paraId="6C01CC94" w14:textId="77777777" w:rsidR="00ED4A7F" w:rsidRDefault="00CD0F75" w:rsidP="00CD0F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4" w:lineRule="auto"/>
                                <w:ind w:left="360"/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he provider scores significantly </w:t>
                              </w:r>
                              <w:r w:rsidR="00A73B57"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above</w:t>
                              </w:r>
                              <w:r w:rsidRPr="00DB6EB7"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average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 the </w:t>
                              </w:r>
                              <w:r w:rsidR="00A73B5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AE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ndividual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Inclusion</w:t>
                              </w:r>
                              <w:r w:rsidR="00A73B57" w:rsidRPr="00A73B5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BC81AB8" w14:textId="4EA311A8" w:rsidR="00CD0F75" w:rsidRPr="00DB6EB7" w:rsidRDefault="00A73B57" w:rsidP="00CD0F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4" w:lineRule="auto"/>
                                <w:ind w:left="360"/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he provider scores significantly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above</w:t>
                              </w:r>
                              <w:r w:rsidRPr="00DB6EB7">
                                <w:rPr>
                                  <w:b/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average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 the </w:t>
                              </w:r>
                              <w:r w:rsidR="00ED4A7F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region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DB6EB7"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ndividual </w:t>
                              </w:r>
                              <w:r w:rsidR="00ED4A7F">
                                <w:rPr>
                                  <w:color w:val="000000" w:themeColor="text1"/>
                                  <w:sz w:val="20"/>
                                  <w:szCs w:val="26"/>
                                  <w:u w:val="singl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Dignity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0E283" id="Group 5" o:spid="_x0000_s1026" style="position:absolute;margin-left:450pt;margin-top:108.75pt;width:259.05pt;height:154.5pt;z-index:-251642880;mso-wrap-distance-left:14.4pt;mso-wrap-distance-top:3.6pt;mso-wrap-distance-right:14.4pt;mso-wrap-distance-bottom:3.6pt;mso-position-horizontal-relative:margin;mso-position-vertical-relative:margin;mso-width-relative:margin;mso-height-relative:margin" coordorigin=",-208" coordsize="35674,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">
                <v:rect id="Rectangle 6" o:spid="_x0000_s1027" style="position:absolute;top:-208;width:3567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" fillcolor="black [3213]" strokecolor="black [3213]" strokeweight="1pt">
                  <v:textbox>
                    <w:txbxContent>
                      <w:p w14:paraId="4B7804E2" w14:textId="77777777" w:rsidR="006223D3" w:rsidRPr="002B64C9" w:rsidRDefault="006223D3" w:rsidP="006223D3">
                        <w:r>
                          <w:t>Summary of Findings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917;width:35674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" filled="f" strokecolor="black [3213]" strokeweight=".5pt">
                  <v:textbox inset=",7.2pt,,0">
                    <w:txbxContent>
                      <w:p w14:paraId="4978B182" w14:textId="77777777" w:rsidR="00A73B57" w:rsidRPr="00A73B57" w:rsidRDefault="00A73B57" w:rsidP="00ED4A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0" w:line="254" w:lineRule="auto"/>
                          <w:ind w:left="360"/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provider scores significantly 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above </w:t>
                        </w:r>
                        <w:r w:rsidRPr="00A73B57"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average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for the state, region and AE on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Individual </w:t>
                        </w:r>
                        <w:r w:rsidRPr="00A73B57"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Satisfaction</w:t>
                        </w:r>
                      </w:p>
                      <w:p w14:paraId="40CDA1E1" w14:textId="5A780585" w:rsidR="006223D3" w:rsidRPr="00CD0F75" w:rsidRDefault="00DB6EB7" w:rsidP="004275C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60" w:line="254" w:lineRule="auto"/>
                          <w:ind w:left="360"/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73B5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6223D3" w:rsidRPr="00A73B5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</w:t>
                        </w:r>
                        <w:r w:rsidR="006223D3"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provider 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scores significantly 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below</w:t>
                        </w:r>
                        <w:r w:rsidRPr="00DB6EB7"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average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 the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state</w:t>
                        </w:r>
                        <w:r w:rsidR="00A73B5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ndividual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hoice</w:t>
                        </w:r>
                      </w:p>
                      <w:p w14:paraId="6C01CC94" w14:textId="77777777" w:rsidR="00ED4A7F" w:rsidRDefault="00CD0F75" w:rsidP="00CD0F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4" w:lineRule="auto"/>
                          <w:ind w:left="360"/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he provider scores significantly </w:t>
                        </w:r>
                        <w:r w:rsidR="00A73B57"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above</w:t>
                        </w:r>
                        <w:r w:rsidRPr="00DB6EB7"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average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 the </w:t>
                        </w:r>
                        <w:r w:rsidR="00A73B5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AE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ndividual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Inclusion</w:t>
                        </w:r>
                        <w:r w:rsidR="00A73B57" w:rsidRPr="00A73B5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BC81AB8" w14:textId="4EA311A8" w:rsidR="00CD0F75" w:rsidRPr="00DB6EB7" w:rsidRDefault="00A73B57" w:rsidP="00CD0F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4" w:lineRule="auto"/>
                          <w:ind w:left="360"/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he provider scores significantly 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above</w:t>
                        </w:r>
                        <w:r w:rsidRPr="00DB6EB7">
                          <w:rPr>
                            <w:b/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average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 the </w:t>
                        </w:r>
                        <w:r w:rsidR="00ED4A7F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region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 </w:t>
                        </w:r>
                        <w:r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DB6EB7"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ndividual </w:t>
                        </w:r>
                        <w:r w:rsidR="00ED4A7F">
                          <w:rPr>
                            <w:color w:val="000000" w:themeColor="text1"/>
                            <w:sz w:val="20"/>
                            <w:szCs w:val="26"/>
                            <w:u w:val="singl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Dignity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15160">
        <w:br w:type="textWrapping" w:clear="all"/>
      </w:r>
      <w:r w:rsidR="00AF41D8" w:rsidRPr="00667F4A">
        <w:t>* indicates meaningful difference</w:t>
      </w:r>
      <w:r w:rsidR="00415160">
        <w:tab/>
      </w:r>
    </w:p>
    <w:p w14:paraId="074DA34A" w14:textId="17247102" w:rsidR="00415160" w:rsidRDefault="00ED4A7F">
      <w:r>
        <w:rPr>
          <w:noProof/>
        </w:rPr>
        <mc:AlternateContent>
          <mc:Choice Requires="wpg">
            <w:drawing>
              <wp:anchor distT="45720" distB="45720" distL="182880" distR="182880" simplePos="0" relativeHeight="251669504" behindDoc="1" locked="0" layoutInCell="1" allowOverlap="1" wp14:anchorId="515F0F69" wp14:editId="6DE0D00C">
                <wp:simplePos x="0" y="0"/>
                <wp:positionH relativeFrom="margin">
                  <wp:posOffset>5715000</wp:posOffset>
                </wp:positionH>
                <wp:positionV relativeFrom="margin">
                  <wp:posOffset>3429000</wp:posOffset>
                </wp:positionV>
                <wp:extent cx="3289935" cy="2971800"/>
                <wp:effectExtent l="0" t="0" r="24765" b="1905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935" cy="2971800"/>
                          <a:chOff x="0" y="12529"/>
                          <a:chExt cx="3567448" cy="129912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2529"/>
                            <a:ext cx="3567448" cy="1294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6455D" w14:textId="77777777" w:rsidR="0071530E" w:rsidRPr="002B64C9" w:rsidRDefault="00536A6F" w:rsidP="0071530E">
                              <w:r>
                                <w:t>Interpreting the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52331"/>
                            <a:ext cx="3567448" cy="1159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E0B75" w14:textId="77777777" w:rsidR="00536A6F" w:rsidRPr="006223D3" w:rsidRDefault="00E56F60" w:rsidP="00536A6F">
                              <w:pPr>
                                <w:spacing w:line="254" w:lineRule="auto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 w:rsidRPr="006223D3"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>s</w:t>
                              </w:r>
                              <w:r w:rsidRPr="006223D3">
                                <w:rPr>
                                  <w:rFonts w:ascii="Calibri" w:hAnsi="Calibri"/>
                                  <w:sz w:val="20"/>
                                </w:rPr>
                                <w:t>e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 data will allow you to compare the average response from </w:t>
                              </w:r>
                              <w:r w:rsidR="00EC663F" w:rsidRPr="006223D3">
                                <w:rPr>
                                  <w:rFonts w:ascii="Calibri" w:hAnsi="Calibri"/>
                                  <w:sz w:val="20"/>
                                </w:rPr>
                                <w:t>this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  <w:r w:rsidR="00E602E4" w:rsidRPr="006223D3">
                                <w:rPr>
                                  <w:rFonts w:ascii="Calibri" w:hAnsi="Calibri"/>
                                  <w:sz w:val="20"/>
                                </w:rPr>
                                <w:t>provider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 to the average response from all people sampled in the </w:t>
                              </w:r>
                              <w:r w:rsidR="009543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state, region, and </w:t>
                              </w:r>
                              <w:r w:rsidR="00EC663F" w:rsidRPr="006223D3">
                                <w:rPr>
                                  <w:rFonts w:ascii="Calibri" w:hAnsi="Calibri"/>
                                  <w:sz w:val="20"/>
                                </w:rPr>
                                <w:t>AE</w:t>
                              </w:r>
                              <w:r w:rsidR="009543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 (when applicable)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. </w:t>
                              </w:r>
                            </w:p>
                            <w:p w14:paraId="1D9A3A9C" w14:textId="77777777" w:rsidR="00536A6F" w:rsidRPr="006223D3" w:rsidRDefault="00EC663F" w:rsidP="00536A6F">
                              <w:pPr>
                                <w:spacing w:line="254" w:lineRule="auto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Some differences are less meaningful than others, depending on things like the size of the sample and the range of answers provided for that particular scale. </w:t>
                              </w:r>
                              <w:r w:rsidR="00714304">
                                <w:rPr>
                                  <w:rFonts w:ascii="Calibri" w:hAnsi="Calibri"/>
                                  <w:sz w:val="20"/>
                                </w:rPr>
                                <w:t>“C</w:t>
                              </w:r>
                              <w:r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onfidence intervals” </w:t>
                              </w:r>
                              <w:r w:rsidR="00714304">
                                <w:rPr>
                                  <w:rFonts w:ascii="Calibri" w:hAnsi="Calibri"/>
                                  <w:sz w:val="20"/>
                                </w:rPr>
                                <w:t xml:space="preserve">are used </w:t>
                              </w:r>
                              <w:r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to determine whether differences are statistically significant, or meaningful. </w:t>
                              </w:r>
                              <w:r w:rsidR="00E602E4" w:rsidRPr="006223D3">
                                <w:rPr>
                                  <w:rFonts w:ascii="Calibri" w:hAnsi="Calibri"/>
                                  <w:sz w:val="20"/>
                                </w:rPr>
                                <w:t>C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onfidence intervals are reported in parentheses. </w:t>
                              </w:r>
                            </w:p>
                            <w:p w14:paraId="40C72181" w14:textId="77777777" w:rsidR="002B64C9" w:rsidRPr="006223D3" w:rsidRDefault="00E602E4" w:rsidP="00EC663F">
                              <w:pPr>
                                <w:spacing w:line="254" w:lineRule="auto"/>
                                <w:rPr>
                                  <w:caps/>
                                  <w:color w:val="5B9BD5" w:themeColor="accent1"/>
                                  <w:sz w:val="28"/>
                                  <w:szCs w:val="26"/>
                                  <w14:textOutline w14:w="9525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223D3">
                                <w:rPr>
                                  <w:rFonts w:ascii="Calibri" w:hAnsi="Calibri"/>
                                  <w:sz w:val="20"/>
                                </w:rPr>
                                <w:t>T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o determine whether the average score of the </w:t>
                              </w:r>
                              <w:r w:rsidR="006223D3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provider 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is meaningfully different from the </w:t>
                              </w:r>
                              <w:r w:rsidR="006223D3" w:rsidRPr="006223D3">
                                <w:rPr>
                                  <w:rFonts w:ascii="Calibri" w:hAnsi="Calibri"/>
                                  <w:sz w:val="20"/>
                                </w:rPr>
                                <w:t>averages of the state, region, or AE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>, you can look a</w:t>
                              </w:r>
                              <w:r w:rsidR="009A3781" w:rsidRPr="006223D3">
                                <w:rPr>
                                  <w:rFonts w:ascii="Calibri" w:hAnsi="Calibri"/>
                                  <w:sz w:val="20"/>
                                </w:rPr>
                                <w:t>t whether the</w:t>
                              </w:r>
                              <w:r w:rsidR="006223D3" w:rsidRPr="006223D3">
                                <w:rPr>
                                  <w:rFonts w:ascii="Calibri" w:hAnsi="Calibri"/>
                                  <w:sz w:val="20"/>
                                </w:rPr>
                                <w:t>se</w:t>
                              </w:r>
                              <w:r w:rsidR="009A3781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 score</w:t>
                              </w:r>
                              <w:r w:rsidR="006223D3" w:rsidRPr="006223D3">
                                <w:rPr>
                                  <w:rFonts w:ascii="Calibri" w:hAnsi="Calibri"/>
                                  <w:sz w:val="20"/>
                                </w:rPr>
                                <w:t>s</w:t>
                              </w:r>
                              <w:r w:rsidR="009A3781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  <w:r w:rsidR="006223D3" w:rsidRPr="006223D3">
                                <w:rPr>
                                  <w:rFonts w:ascii="Calibri" w:hAnsi="Calibri"/>
                                  <w:sz w:val="20"/>
                                </w:rPr>
                                <w:t>fall</w:t>
                              </w:r>
                              <w:r w:rsidR="00536A6F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 outside or inside the provider’s confidence interval. </w:t>
                              </w:r>
                              <w:r w:rsidR="00714304">
                                <w:rPr>
                                  <w:rFonts w:ascii="Calibri" w:hAnsi="Calibri"/>
                                  <w:sz w:val="20"/>
                                </w:rPr>
                                <w:t>M</w:t>
                              </w:r>
                              <w:r w:rsidR="006223D3" w:rsidRPr="006223D3">
                                <w:rPr>
                                  <w:rFonts w:ascii="Calibri" w:hAnsi="Calibri"/>
                                  <w:sz w:val="20"/>
                                </w:rPr>
                                <w:t xml:space="preserve">eaningful differences </w:t>
                              </w:r>
                              <w:r w:rsidR="00714304">
                                <w:rPr>
                                  <w:rFonts w:ascii="Calibri" w:hAnsi="Calibri"/>
                                  <w:sz w:val="20"/>
                                </w:rPr>
                                <w:t xml:space="preserve">are marked </w:t>
                              </w:r>
                              <w:r w:rsidR="006223D3" w:rsidRPr="006223D3">
                                <w:rPr>
                                  <w:rFonts w:ascii="Calibri" w:hAnsi="Calibri"/>
                                  <w:sz w:val="20"/>
                                </w:rPr>
                                <w:t>with an asterisk “*”.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F0F69" id="Group 198" o:spid="_x0000_s1029" style="position:absolute;margin-left:450pt;margin-top:270pt;width:259.05pt;height:234pt;z-index:-251646976;mso-wrap-distance-left:14.4pt;mso-wrap-distance-top:3.6pt;mso-wrap-distance-right:14.4pt;mso-wrap-distance-bottom:3.6pt;mso-position-horizontal-relative:margin;mso-position-vertical-relative:margin;mso-width-relative:margin;mso-height-relative:margin" coordorigin=",125" coordsize="35674,1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">
                <v:rect id="Rectangle 199" o:spid="_x0000_s1030" style="position:absolute;top:125;width:35674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" fillcolor="black [3213]" strokecolor="black [3213]" strokeweight="1pt">
                  <v:textbox>
                    <w:txbxContent>
                      <w:p w14:paraId="75A6455D" w14:textId="77777777" w:rsidR="0071530E" w:rsidRPr="002B64C9" w:rsidRDefault="00536A6F" w:rsidP="0071530E">
                        <w:r>
                          <w:t>Interpreting the Data</w:t>
                        </w:r>
                      </w:p>
                    </w:txbxContent>
                  </v:textbox>
                </v:rect>
                <v:shape id="Text Box 200" o:spid="_x0000_s1031" type="#_x0000_t202" style="position:absolute;top:1523;width:35674;height:1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0ACE0B75" w14:textId="77777777" w:rsidR="00536A6F" w:rsidRPr="006223D3" w:rsidRDefault="00E56F60" w:rsidP="00536A6F">
                        <w:pPr>
                          <w:spacing w:line="254" w:lineRule="auto"/>
                          <w:rPr>
                            <w:rFonts w:ascii="Calibri" w:hAnsi="Calibri"/>
                            <w:sz w:val="20"/>
                          </w:rPr>
                        </w:pPr>
                        <w:r w:rsidRPr="006223D3"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>s</w:t>
                        </w:r>
                        <w:r w:rsidRPr="006223D3"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 data will allow you to compare the average response from </w:t>
                        </w:r>
                        <w:r w:rsidR="00EC663F" w:rsidRPr="006223D3">
                          <w:rPr>
                            <w:rFonts w:ascii="Calibri" w:hAnsi="Calibri"/>
                            <w:sz w:val="20"/>
                          </w:rPr>
                          <w:t>this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r w:rsidR="00E602E4" w:rsidRPr="006223D3">
                          <w:rPr>
                            <w:rFonts w:ascii="Calibri" w:hAnsi="Calibri"/>
                            <w:sz w:val="20"/>
                          </w:rPr>
                          <w:t>provider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 to the average response from all people sampled in the </w:t>
                        </w:r>
                        <w:r w:rsidR="0095436F" w:rsidRPr="006223D3">
                          <w:rPr>
                            <w:rFonts w:ascii="Calibri" w:hAnsi="Calibri"/>
                            <w:sz w:val="20"/>
                          </w:rPr>
                          <w:t xml:space="preserve">state, region, and </w:t>
                        </w:r>
                        <w:r w:rsidR="00EC663F" w:rsidRPr="006223D3">
                          <w:rPr>
                            <w:rFonts w:ascii="Calibri" w:hAnsi="Calibri"/>
                            <w:sz w:val="20"/>
                          </w:rPr>
                          <w:t>AE</w:t>
                        </w:r>
                        <w:r w:rsidR="0095436F" w:rsidRPr="006223D3">
                          <w:rPr>
                            <w:rFonts w:ascii="Calibri" w:hAnsi="Calibri"/>
                            <w:sz w:val="20"/>
                          </w:rPr>
                          <w:t xml:space="preserve"> (when applicable)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. </w:t>
                        </w:r>
                      </w:p>
                      <w:p w14:paraId="1D9A3A9C" w14:textId="77777777" w:rsidR="00536A6F" w:rsidRPr="006223D3" w:rsidRDefault="00EC663F" w:rsidP="00536A6F">
                        <w:pPr>
                          <w:spacing w:line="254" w:lineRule="auto"/>
                          <w:rPr>
                            <w:rFonts w:ascii="Calibri" w:hAnsi="Calibri"/>
                            <w:sz w:val="20"/>
                          </w:rPr>
                        </w:pPr>
                        <w:r w:rsidRPr="006223D3">
                          <w:rPr>
                            <w:rFonts w:ascii="Calibri" w:hAnsi="Calibri"/>
                            <w:sz w:val="20"/>
                          </w:rPr>
                          <w:t xml:space="preserve">Some differences are less meaningful than others, depending on things like the size of the sample and the range of answers provided for that particular scale. </w:t>
                        </w:r>
                        <w:r w:rsidR="00714304">
                          <w:rPr>
                            <w:rFonts w:ascii="Calibri" w:hAnsi="Calibri"/>
                            <w:sz w:val="20"/>
                          </w:rPr>
                          <w:t>“C</w:t>
                        </w:r>
                        <w:r w:rsidRPr="006223D3">
                          <w:rPr>
                            <w:rFonts w:ascii="Calibri" w:hAnsi="Calibri"/>
                            <w:sz w:val="20"/>
                          </w:rPr>
                          <w:t xml:space="preserve">onfidence intervals” </w:t>
                        </w:r>
                        <w:r w:rsidR="00714304">
                          <w:rPr>
                            <w:rFonts w:ascii="Calibri" w:hAnsi="Calibri"/>
                            <w:sz w:val="20"/>
                          </w:rPr>
                          <w:t xml:space="preserve">are used </w:t>
                        </w:r>
                        <w:r w:rsidRPr="006223D3">
                          <w:rPr>
                            <w:rFonts w:ascii="Calibri" w:hAnsi="Calibri"/>
                            <w:sz w:val="20"/>
                          </w:rPr>
                          <w:t xml:space="preserve">to determine whether differences are statistically significant, or meaningful. </w:t>
                        </w:r>
                        <w:r w:rsidR="00E602E4" w:rsidRPr="006223D3">
                          <w:rPr>
                            <w:rFonts w:ascii="Calibri" w:hAnsi="Calibri"/>
                            <w:sz w:val="20"/>
                          </w:rPr>
                          <w:t>C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onfidence intervals are reported in parentheses. </w:t>
                        </w:r>
                      </w:p>
                      <w:p w14:paraId="40C72181" w14:textId="77777777" w:rsidR="002B64C9" w:rsidRPr="006223D3" w:rsidRDefault="00E602E4" w:rsidP="00EC663F">
                        <w:pPr>
                          <w:spacing w:line="254" w:lineRule="auto"/>
                          <w:rPr>
                            <w:caps/>
                            <w:color w:val="5B9BD5" w:themeColor="accent1"/>
                            <w:sz w:val="28"/>
                            <w:szCs w:val="26"/>
                            <w14:textOutline w14:w="9525" w14:cap="rnd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223D3">
                          <w:rPr>
                            <w:rFonts w:ascii="Calibri" w:hAnsi="Calibri"/>
                            <w:sz w:val="20"/>
                          </w:rPr>
                          <w:t>T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o determine whether the average score of the </w:t>
                        </w:r>
                        <w:r w:rsidR="006223D3" w:rsidRPr="006223D3">
                          <w:rPr>
                            <w:rFonts w:ascii="Calibri" w:hAnsi="Calibri"/>
                            <w:sz w:val="20"/>
                          </w:rPr>
                          <w:t xml:space="preserve">provider 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is meaningfully different from the </w:t>
                        </w:r>
                        <w:r w:rsidR="006223D3" w:rsidRPr="006223D3">
                          <w:rPr>
                            <w:rFonts w:ascii="Calibri" w:hAnsi="Calibri"/>
                            <w:sz w:val="20"/>
                          </w:rPr>
                          <w:t>averages of the state, region, or AE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>, you can look a</w:t>
                        </w:r>
                        <w:r w:rsidR="009A3781" w:rsidRPr="006223D3">
                          <w:rPr>
                            <w:rFonts w:ascii="Calibri" w:hAnsi="Calibri"/>
                            <w:sz w:val="20"/>
                          </w:rPr>
                          <w:t>t whether the</w:t>
                        </w:r>
                        <w:r w:rsidR="006223D3" w:rsidRPr="006223D3">
                          <w:rPr>
                            <w:rFonts w:ascii="Calibri" w:hAnsi="Calibri"/>
                            <w:sz w:val="20"/>
                          </w:rPr>
                          <w:t>se</w:t>
                        </w:r>
                        <w:r w:rsidR="009A3781" w:rsidRPr="006223D3">
                          <w:rPr>
                            <w:rFonts w:ascii="Calibri" w:hAnsi="Calibri"/>
                            <w:sz w:val="20"/>
                          </w:rPr>
                          <w:t xml:space="preserve"> score</w:t>
                        </w:r>
                        <w:r w:rsidR="006223D3" w:rsidRPr="006223D3">
                          <w:rPr>
                            <w:rFonts w:ascii="Calibri" w:hAnsi="Calibri"/>
                            <w:sz w:val="20"/>
                          </w:rPr>
                          <w:t>s</w:t>
                        </w:r>
                        <w:r w:rsidR="009A3781" w:rsidRPr="006223D3"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r w:rsidR="006223D3" w:rsidRPr="006223D3">
                          <w:rPr>
                            <w:rFonts w:ascii="Calibri" w:hAnsi="Calibri"/>
                            <w:sz w:val="20"/>
                          </w:rPr>
                          <w:t>fall</w:t>
                        </w:r>
                        <w:r w:rsidR="00536A6F" w:rsidRPr="006223D3">
                          <w:rPr>
                            <w:rFonts w:ascii="Calibri" w:hAnsi="Calibri"/>
                            <w:sz w:val="20"/>
                          </w:rPr>
                          <w:t xml:space="preserve"> outside or inside the provider’s confidence interval. </w:t>
                        </w:r>
                        <w:r w:rsidR="00714304">
                          <w:rPr>
                            <w:rFonts w:ascii="Calibri" w:hAnsi="Calibri"/>
                            <w:sz w:val="20"/>
                          </w:rPr>
                          <w:t>M</w:t>
                        </w:r>
                        <w:r w:rsidR="006223D3" w:rsidRPr="006223D3">
                          <w:rPr>
                            <w:rFonts w:ascii="Calibri" w:hAnsi="Calibri"/>
                            <w:sz w:val="20"/>
                          </w:rPr>
                          <w:t xml:space="preserve">eaningful differences </w:t>
                        </w:r>
                        <w:r w:rsidR="00714304">
                          <w:rPr>
                            <w:rFonts w:ascii="Calibri" w:hAnsi="Calibri"/>
                            <w:sz w:val="20"/>
                          </w:rPr>
                          <w:t xml:space="preserve">are marked </w:t>
                        </w:r>
                        <w:r w:rsidR="006223D3" w:rsidRPr="006223D3">
                          <w:rPr>
                            <w:rFonts w:ascii="Calibri" w:hAnsi="Calibri"/>
                            <w:sz w:val="20"/>
                          </w:rPr>
                          <w:t>with an asterisk “*”.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B1904">
        <w:rPr>
          <w:noProof/>
        </w:rPr>
        <w:drawing>
          <wp:anchor distT="0" distB="0" distL="114300" distR="114300" simplePos="0" relativeHeight="251671552" behindDoc="0" locked="0" layoutInCell="1" allowOverlap="1" wp14:anchorId="766851B5" wp14:editId="0D5CD67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600700" cy="27622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DEFAD" w14:textId="77777777" w:rsidR="00415160" w:rsidRPr="00415160" w:rsidRDefault="00415160" w:rsidP="00415160"/>
    <w:p w14:paraId="2260969E" w14:textId="77777777" w:rsidR="00415160" w:rsidRPr="00415160" w:rsidRDefault="00415160" w:rsidP="00415160"/>
    <w:p w14:paraId="6E7EEBE9" w14:textId="77777777" w:rsidR="00415160" w:rsidRPr="00415160" w:rsidRDefault="00415160" w:rsidP="00415160"/>
    <w:p w14:paraId="162D328C" w14:textId="77777777" w:rsidR="00415160" w:rsidRPr="00415160" w:rsidRDefault="00415160" w:rsidP="00415160"/>
    <w:p w14:paraId="5EF8E3B9" w14:textId="77777777" w:rsidR="00415160" w:rsidRPr="00415160" w:rsidRDefault="00415160" w:rsidP="00415160"/>
    <w:p w14:paraId="0D451943" w14:textId="77777777" w:rsidR="00415160" w:rsidRDefault="00415160" w:rsidP="00415160">
      <w:pPr>
        <w:tabs>
          <w:tab w:val="left" w:pos="1230"/>
        </w:tabs>
      </w:pPr>
      <w:r>
        <w:tab/>
      </w:r>
    </w:p>
    <w:p w14:paraId="2EE6C5C8" w14:textId="77777777" w:rsidR="006E0821" w:rsidRPr="006E0821" w:rsidRDefault="006E0821" w:rsidP="006E0821"/>
    <w:p w14:paraId="663E4419" w14:textId="77777777" w:rsidR="00170365" w:rsidRDefault="00170365"/>
    <w:p w14:paraId="7DC766FE" w14:textId="77777777" w:rsidR="00FE6991" w:rsidRDefault="003553F7">
      <w:r>
        <w:t xml:space="preserve">            </w:t>
      </w:r>
    </w:p>
    <w:p w14:paraId="22E62046" w14:textId="57BC355C" w:rsidR="00782CFD" w:rsidRPr="00C61F5D" w:rsidRDefault="00897F1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806E3" wp14:editId="5179AF30">
                <wp:simplePos x="0" y="0"/>
                <wp:positionH relativeFrom="column">
                  <wp:posOffset>4705350</wp:posOffset>
                </wp:positionH>
                <wp:positionV relativeFrom="paragraph">
                  <wp:posOffset>28575</wp:posOffset>
                </wp:positionV>
                <wp:extent cx="114300" cy="95250"/>
                <wp:effectExtent l="38100" t="1905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D8DB" id="5-Point Star 3" o:spid="_x0000_s1026" style="position:absolute;margin-left:370.5pt;margin-top:2.25pt;width:9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" path="m,36382r43659,l57150,,70641,36382r43659,l78979,58867,92471,95250,57150,72764,21829,95250,35321,58867,,36382xe" fillcolor="yellow" strokecolor="red" strokeweight="1pt">
                <v:stroke joinstyle="miter"/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 w:rsidR="00FE6991">
        <w:t xml:space="preserve">      </w:t>
      </w:r>
      <w:r w:rsidR="003553F7">
        <w:t xml:space="preserve"> </w:t>
      </w:r>
      <w:r w:rsidR="003553F7" w:rsidRPr="006E0821">
        <w:rPr>
          <w:u w:val="single"/>
        </w:rPr>
        <w:t>Link</w:t>
      </w:r>
      <w:r w:rsidR="003553F7">
        <w:t xml:space="preserve"> to explanation of the questions in each scale</w:t>
      </w:r>
      <w:r>
        <w:tab/>
        <w:t xml:space="preserve">Above average marked by </w:t>
      </w:r>
    </w:p>
    <w:sectPr w:rsidR="00782CFD" w:rsidRPr="00C61F5D" w:rsidSect="006E08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28C61" w14:textId="77777777" w:rsidR="00D572ED" w:rsidRDefault="00D572ED" w:rsidP="008641B9">
      <w:pPr>
        <w:spacing w:after="0" w:line="240" w:lineRule="auto"/>
      </w:pPr>
      <w:r>
        <w:separator/>
      </w:r>
    </w:p>
  </w:endnote>
  <w:endnote w:type="continuationSeparator" w:id="0">
    <w:p w14:paraId="22BAF886" w14:textId="77777777" w:rsidR="00D572ED" w:rsidRDefault="00D572ED" w:rsidP="0086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8A16" w14:textId="77777777" w:rsidR="00D572ED" w:rsidRDefault="00D572ED" w:rsidP="008641B9">
      <w:pPr>
        <w:spacing w:after="0" w:line="240" w:lineRule="auto"/>
      </w:pPr>
      <w:r>
        <w:separator/>
      </w:r>
    </w:p>
  </w:footnote>
  <w:footnote w:type="continuationSeparator" w:id="0">
    <w:p w14:paraId="320B8704" w14:textId="77777777" w:rsidR="00D572ED" w:rsidRDefault="00D572ED" w:rsidP="0086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094"/>
    <w:multiLevelType w:val="hybridMultilevel"/>
    <w:tmpl w:val="C820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6"/>
    <w:rsid w:val="00004A5B"/>
    <w:rsid w:val="00011F87"/>
    <w:rsid w:val="000127FC"/>
    <w:rsid w:val="00013707"/>
    <w:rsid w:val="00073997"/>
    <w:rsid w:val="00097B8D"/>
    <w:rsid w:val="000B302F"/>
    <w:rsid w:val="000C031E"/>
    <w:rsid w:val="000E25FB"/>
    <w:rsid w:val="00102DDE"/>
    <w:rsid w:val="0012739F"/>
    <w:rsid w:val="001553AE"/>
    <w:rsid w:val="00170365"/>
    <w:rsid w:val="00186FC9"/>
    <w:rsid w:val="001F0CF2"/>
    <w:rsid w:val="0021658B"/>
    <w:rsid w:val="00291E94"/>
    <w:rsid w:val="002B64C9"/>
    <w:rsid w:val="00303103"/>
    <w:rsid w:val="00317FF0"/>
    <w:rsid w:val="0032207A"/>
    <w:rsid w:val="003534B4"/>
    <w:rsid w:val="003553F7"/>
    <w:rsid w:val="003710AC"/>
    <w:rsid w:val="00393031"/>
    <w:rsid w:val="003A3023"/>
    <w:rsid w:val="003B1536"/>
    <w:rsid w:val="003C74BC"/>
    <w:rsid w:val="003D4878"/>
    <w:rsid w:val="004103EA"/>
    <w:rsid w:val="0041216F"/>
    <w:rsid w:val="00415160"/>
    <w:rsid w:val="004275CB"/>
    <w:rsid w:val="004509A1"/>
    <w:rsid w:val="00465047"/>
    <w:rsid w:val="00473D73"/>
    <w:rsid w:val="004C0928"/>
    <w:rsid w:val="004C1F7A"/>
    <w:rsid w:val="005044E4"/>
    <w:rsid w:val="0050752A"/>
    <w:rsid w:val="0053166C"/>
    <w:rsid w:val="00536A6F"/>
    <w:rsid w:val="005500D2"/>
    <w:rsid w:val="0059078E"/>
    <w:rsid w:val="005B5737"/>
    <w:rsid w:val="006223D3"/>
    <w:rsid w:val="0064721C"/>
    <w:rsid w:val="006516F9"/>
    <w:rsid w:val="00667F4A"/>
    <w:rsid w:val="00685406"/>
    <w:rsid w:val="00696282"/>
    <w:rsid w:val="006B44D2"/>
    <w:rsid w:val="006B71BB"/>
    <w:rsid w:val="006E0821"/>
    <w:rsid w:val="007049BD"/>
    <w:rsid w:val="00714304"/>
    <w:rsid w:val="0071530E"/>
    <w:rsid w:val="00717A40"/>
    <w:rsid w:val="00745E05"/>
    <w:rsid w:val="00777A41"/>
    <w:rsid w:val="00782CFD"/>
    <w:rsid w:val="007956FA"/>
    <w:rsid w:val="007A71CD"/>
    <w:rsid w:val="00806FF6"/>
    <w:rsid w:val="00850B23"/>
    <w:rsid w:val="008641B9"/>
    <w:rsid w:val="00872BDA"/>
    <w:rsid w:val="00881BDD"/>
    <w:rsid w:val="008853D9"/>
    <w:rsid w:val="00897F18"/>
    <w:rsid w:val="008C1C8A"/>
    <w:rsid w:val="008D4169"/>
    <w:rsid w:val="008E6BDA"/>
    <w:rsid w:val="008F094A"/>
    <w:rsid w:val="0095436F"/>
    <w:rsid w:val="0098471C"/>
    <w:rsid w:val="00986EC7"/>
    <w:rsid w:val="009A0A5E"/>
    <w:rsid w:val="009A3781"/>
    <w:rsid w:val="009A57E2"/>
    <w:rsid w:val="009C6DBC"/>
    <w:rsid w:val="009E5D15"/>
    <w:rsid w:val="009F38F8"/>
    <w:rsid w:val="00A73B57"/>
    <w:rsid w:val="00A80B9E"/>
    <w:rsid w:val="00AA4F8C"/>
    <w:rsid w:val="00AB1904"/>
    <w:rsid w:val="00AD4DA4"/>
    <w:rsid w:val="00AF41D8"/>
    <w:rsid w:val="00B04A15"/>
    <w:rsid w:val="00B47EAB"/>
    <w:rsid w:val="00BC250F"/>
    <w:rsid w:val="00BC34CD"/>
    <w:rsid w:val="00BD301A"/>
    <w:rsid w:val="00BE00BA"/>
    <w:rsid w:val="00BE5AE5"/>
    <w:rsid w:val="00C45FBD"/>
    <w:rsid w:val="00C469EB"/>
    <w:rsid w:val="00C52F53"/>
    <w:rsid w:val="00C55685"/>
    <w:rsid w:val="00C6172E"/>
    <w:rsid w:val="00C61F5D"/>
    <w:rsid w:val="00C63C5C"/>
    <w:rsid w:val="00C767F5"/>
    <w:rsid w:val="00CD0F75"/>
    <w:rsid w:val="00CD1FA3"/>
    <w:rsid w:val="00CE61C8"/>
    <w:rsid w:val="00CE7CD5"/>
    <w:rsid w:val="00D135A2"/>
    <w:rsid w:val="00D46CD3"/>
    <w:rsid w:val="00D572ED"/>
    <w:rsid w:val="00D72695"/>
    <w:rsid w:val="00D73A29"/>
    <w:rsid w:val="00D8206E"/>
    <w:rsid w:val="00D83045"/>
    <w:rsid w:val="00DB6EB7"/>
    <w:rsid w:val="00DF381A"/>
    <w:rsid w:val="00DF4BB1"/>
    <w:rsid w:val="00E14428"/>
    <w:rsid w:val="00E305DC"/>
    <w:rsid w:val="00E420C8"/>
    <w:rsid w:val="00E56F60"/>
    <w:rsid w:val="00E602E4"/>
    <w:rsid w:val="00E60596"/>
    <w:rsid w:val="00E771C8"/>
    <w:rsid w:val="00E77E18"/>
    <w:rsid w:val="00EA4C90"/>
    <w:rsid w:val="00EA66B5"/>
    <w:rsid w:val="00EC663F"/>
    <w:rsid w:val="00ED4A7F"/>
    <w:rsid w:val="00ED7ED8"/>
    <w:rsid w:val="00F17F3D"/>
    <w:rsid w:val="00F277FF"/>
    <w:rsid w:val="00F44446"/>
    <w:rsid w:val="00F973F0"/>
    <w:rsid w:val="00FA1539"/>
    <w:rsid w:val="00FC291B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862"/>
  <w15:docId w15:val="{52FD79F2-45FA-47B8-B96F-A097791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9A5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7Colorful1">
    <w:name w:val="Grid Table 7 Colorful1"/>
    <w:basedOn w:val="TableNormal"/>
    <w:uiPriority w:val="52"/>
    <w:rsid w:val="009A57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1">
    <w:name w:val="List Table 21"/>
    <w:basedOn w:val="TableNormal"/>
    <w:uiPriority w:val="47"/>
    <w:rsid w:val="009A57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9A57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A57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9A57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A57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A57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B9"/>
  </w:style>
  <w:style w:type="paragraph" w:styleId="Footer">
    <w:name w:val="footer"/>
    <w:basedOn w:val="Normal"/>
    <w:link w:val="FooterChar"/>
    <w:uiPriority w:val="99"/>
    <w:unhideWhenUsed/>
    <w:rsid w:val="0086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B9"/>
  </w:style>
  <w:style w:type="paragraph" w:styleId="ListParagraph">
    <w:name w:val="List Paragraph"/>
    <w:basedOn w:val="Normal"/>
    <w:uiPriority w:val="34"/>
    <w:qFormat/>
    <w:rsid w:val="006223D3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897F1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Scale Scores for State, Region, County,</a:t>
            </a:r>
            <a:r>
              <a:rPr lang="en-US" baseline="0">
                <a:solidFill>
                  <a:schemeClr val="tx1"/>
                </a:solidFill>
              </a:rPr>
              <a:t> </a:t>
            </a:r>
            <a:r>
              <a:rPr lang="en-US">
                <a:solidFill>
                  <a:schemeClr val="tx1"/>
                </a:solidFill>
              </a:rPr>
              <a:t>Provider</a:t>
            </a:r>
          </a:p>
        </c:rich>
      </c:tx>
      <c:layout>
        <c:manualLayout>
          <c:xMode val="edge"/>
          <c:yMode val="edge"/>
          <c:x val="0.17599112730411567"/>
          <c:y val="3.6908881199538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SATISFACTION</c:v>
                </c:pt>
                <c:pt idx="1">
                  <c:v>CHOICE</c:v>
                </c:pt>
                <c:pt idx="2">
                  <c:v>INCLUSION</c:v>
                </c:pt>
                <c:pt idx="3">
                  <c:v>DIGNITY</c:v>
                </c:pt>
                <c:pt idx="4">
                  <c:v>PHYS QUAL</c:v>
                </c:pt>
                <c:pt idx="5">
                  <c:v>FAM SAT</c:v>
                </c:pt>
              </c:strCache>
            </c:strRef>
          </c:cat>
          <c:val>
            <c:numRef>
              <c:f>Sheet1!$B$2:$B$7</c:f>
              <c:numCache>
                <c:formatCode>0</c:formatCode>
                <c:ptCount val="6"/>
                <c:pt idx="0">
                  <c:v>86</c:v>
                </c:pt>
                <c:pt idx="1">
                  <c:v>47</c:v>
                </c:pt>
                <c:pt idx="2">
                  <c:v>44</c:v>
                </c:pt>
                <c:pt idx="3">
                  <c:v>82</c:v>
                </c:pt>
                <c:pt idx="4">
                  <c:v>97</c:v>
                </c:pt>
                <c:pt idx="5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8-4EB9-8B60-B019258ED38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accent1">
                  <a:lumMod val="60000"/>
                  <a:lumOff val="40000"/>
                </a:schemeClr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SATISFACTION</c:v>
                </c:pt>
                <c:pt idx="1">
                  <c:v>CHOICE</c:v>
                </c:pt>
                <c:pt idx="2">
                  <c:v>INCLUSION</c:v>
                </c:pt>
                <c:pt idx="3">
                  <c:v>DIGNITY</c:v>
                </c:pt>
                <c:pt idx="4">
                  <c:v>PHYS QUAL</c:v>
                </c:pt>
                <c:pt idx="5">
                  <c:v>FAM SAT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83</c:v>
                </c:pt>
                <c:pt idx="1">
                  <c:v>38</c:v>
                </c:pt>
                <c:pt idx="2">
                  <c:v>40</c:v>
                </c:pt>
                <c:pt idx="3">
                  <c:v>79</c:v>
                </c:pt>
                <c:pt idx="4">
                  <c:v>97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B8-4EB9-8B60-B019258ED38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Delaware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accent6">
                  <a:lumMod val="60000"/>
                  <a:lumOff val="40000"/>
                </a:schemeClr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SATISFACTION</c:v>
                </c:pt>
                <c:pt idx="1">
                  <c:v>CHOICE</c:v>
                </c:pt>
                <c:pt idx="2">
                  <c:v>INCLUSION</c:v>
                </c:pt>
                <c:pt idx="3">
                  <c:v>DIGNITY</c:v>
                </c:pt>
                <c:pt idx="4">
                  <c:v>PHYS QUAL</c:v>
                </c:pt>
                <c:pt idx="5">
                  <c:v>FAM SAT</c:v>
                </c:pt>
              </c:strCache>
            </c:strRef>
          </c:cat>
          <c:val>
            <c:numRef>
              <c:f>Sheet1!$D$2:$D$7</c:f>
              <c:numCache>
                <c:formatCode>0</c:formatCode>
                <c:ptCount val="6"/>
                <c:pt idx="0">
                  <c:v>86</c:v>
                </c:pt>
                <c:pt idx="1">
                  <c:v>32</c:v>
                </c:pt>
                <c:pt idx="2">
                  <c:v>35</c:v>
                </c:pt>
                <c:pt idx="3">
                  <c:v>83</c:v>
                </c:pt>
                <c:pt idx="4">
                  <c:v>97</c:v>
                </c:pt>
                <c:pt idx="5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B8-4EB9-8B60-B019258ED38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Example (Delaware)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SATISFACTION</c:v>
                </c:pt>
                <c:pt idx="1">
                  <c:v>CHOICE</c:v>
                </c:pt>
                <c:pt idx="2">
                  <c:v>INCLUSION</c:v>
                </c:pt>
                <c:pt idx="3">
                  <c:v>DIGNITY</c:v>
                </c:pt>
                <c:pt idx="4">
                  <c:v>PHYS QUAL</c:v>
                </c:pt>
                <c:pt idx="5">
                  <c:v>FAM SAT</c:v>
                </c:pt>
              </c:strCache>
            </c:strRef>
          </c:cat>
          <c:val>
            <c:numRef>
              <c:f>Sheet1!$E$2:$E$7</c:f>
              <c:numCache>
                <c:formatCode>0</c:formatCode>
                <c:ptCount val="6"/>
                <c:pt idx="0">
                  <c:v>95</c:v>
                </c:pt>
                <c:pt idx="1">
                  <c:v>28</c:v>
                </c:pt>
                <c:pt idx="2">
                  <c:v>43</c:v>
                </c:pt>
                <c:pt idx="3">
                  <c:v>88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5B-4002-819B-9C0955C30B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3823704"/>
        <c:axId val="237171488"/>
      </c:barChart>
      <c:catAx>
        <c:axId val="51382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171488"/>
        <c:crosses val="autoZero"/>
        <c:auto val="1"/>
        <c:lblAlgn val="ctr"/>
        <c:lblOffset val="100"/>
        <c:noMultiLvlLbl val="0"/>
      </c:catAx>
      <c:valAx>
        <c:axId val="2371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823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A. Lemanowicz</dc:creator>
  <cp:lastModifiedBy>Frantz, Dolores</cp:lastModifiedBy>
  <cp:revision>2</cp:revision>
  <cp:lastPrinted>2018-05-30T18:07:00Z</cp:lastPrinted>
  <dcterms:created xsi:type="dcterms:W3CDTF">2019-03-29T15:14:00Z</dcterms:created>
  <dcterms:modified xsi:type="dcterms:W3CDTF">2019-03-29T15:14:00Z</dcterms:modified>
</cp:coreProperties>
</file>